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5AF2B" w14:textId="77777777" w:rsidR="00FB164E" w:rsidRDefault="00FB164E" w:rsidP="00FB164E">
      <w:pPr>
        <w:pStyle w:val="BodyText"/>
        <w:spacing w:line="276" w:lineRule="auto"/>
        <w:jc w:val="both"/>
      </w:pPr>
    </w:p>
    <w:p w14:paraId="7A8DF0BD" w14:textId="77777777" w:rsidR="00FB164E" w:rsidRDefault="00FB164E" w:rsidP="00FB164E">
      <w:pPr>
        <w:pStyle w:val="BodyText"/>
        <w:spacing w:before="7"/>
        <w:ind w:left="0"/>
        <w:jc w:val="both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251659264" behindDoc="1" locked="0" layoutInCell="1" allowOverlap="1" wp14:anchorId="18C2F520" wp14:editId="0A4280DB">
            <wp:simplePos x="0" y="0"/>
            <wp:positionH relativeFrom="page">
              <wp:posOffset>1024127</wp:posOffset>
            </wp:positionH>
            <wp:positionV relativeFrom="paragraph">
              <wp:posOffset>151706</wp:posOffset>
            </wp:positionV>
            <wp:extent cx="5096256" cy="390144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256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5986FC" w14:textId="77777777" w:rsidR="00FB164E" w:rsidRDefault="00FB164E" w:rsidP="00FB164E">
      <w:pPr>
        <w:pStyle w:val="BodyText"/>
        <w:spacing w:before="263"/>
        <w:ind w:left="0"/>
        <w:jc w:val="both"/>
      </w:pPr>
    </w:p>
    <w:p w14:paraId="6E7D61BF" w14:textId="29BE82DF" w:rsidR="00136221" w:rsidRDefault="00FB164E" w:rsidP="00FB164E">
      <w:pPr>
        <w:pStyle w:val="BodyText"/>
        <w:spacing w:before="199" w:line="276" w:lineRule="auto"/>
        <w:ind w:right="309"/>
        <w:jc w:val="both"/>
      </w:pPr>
      <w:r>
        <w:rPr>
          <w:b/>
        </w:rPr>
        <w:t>Figure</w:t>
      </w:r>
      <w:r>
        <w:rPr>
          <w:b/>
          <w:spacing w:val="-5"/>
        </w:rPr>
        <w:t xml:space="preserve"> </w:t>
      </w:r>
      <w:r>
        <w:rPr>
          <w:b/>
        </w:rPr>
        <w:t>02:</w:t>
      </w:r>
      <w:r>
        <w:rPr>
          <w:b/>
          <w:spacing w:val="-3"/>
        </w:rPr>
        <w:t xml:space="preserve"> </w:t>
      </w:r>
      <w:r>
        <w:t>Node</w:t>
      </w:r>
      <w:r>
        <w:rPr>
          <w:spacing w:val="-5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corresponds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folios</w:t>
      </w:r>
      <w:r>
        <w:rPr>
          <w:spacing w:val="-3"/>
        </w:rPr>
        <w:t xml:space="preserve"> </w:t>
      </w:r>
      <w:r>
        <w:t>held,</w:t>
      </w:r>
      <w:r>
        <w:rPr>
          <w:spacing w:val="-3"/>
        </w:rPr>
        <w:t xml:space="preserve"> </w:t>
      </w:r>
      <w:r>
        <w:t>visually</w:t>
      </w:r>
      <w:r>
        <w:rPr>
          <w:spacing w:val="-7"/>
        </w:rPr>
        <w:t xml:space="preserve"> </w:t>
      </w:r>
      <w:r>
        <w:t>emphasizing</w:t>
      </w:r>
      <w:r>
        <w:rPr>
          <w:spacing w:val="-5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collecting hubs such as the Persian Imperial Library and the Berlin State Library. Directional edges trace documented and inferred transfers, with an “Unknown Dealer/Collector” node representing uncertain intermediaries in the pathway</w:t>
      </w:r>
      <w:r>
        <w:rPr>
          <w:spacing w:val="-3"/>
        </w:rPr>
        <w:t xml:space="preserve"> </w:t>
      </w:r>
      <w:r>
        <w:t>from the Persian Imperial Library</w:t>
      </w:r>
      <w:r>
        <w:rPr>
          <w:spacing w:val="-3"/>
        </w:rPr>
        <w:t xml:space="preserve"> </w:t>
      </w:r>
      <w:r>
        <w:t xml:space="preserve">to figures like John </w:t>
      </w:r>
      <w:proofErr w:type="spellStart"/>
      <w:r>
        <w:t>Goelet</w:t>
      </w:r>
      <w:proofErr w:type="spellEnd"/>
      <w:r>
        <w:t xml:space="preserve"> and </w:t>
      </w:r>
      <w:proofErr w:type="spellStart"/>
      <w:r>
        <w:t>Nasli</w:t>
      </w:r>
      <w:proofErr w:type="spellEnd"/>
      <w:r>
        <w:t xml:space="preserve"> and Alice </w:t>
      </w:r>
      <w:proofErr w:type="spellStart"/>
      <w:r>
        <w:t>Heermaneck</w:t>
      </w:r>
      <w:proofErr w:type="spellEnd"/>
      <w:r>
        <w:t>. This visualization highlights the fragmented and multi-scalar nature of manuscript circulation across time and space. This refined network underscores the importance of digital</w:t>
      </w:r>
      <w:r>
        <w:rPr>
          <w:spacing w:val="-1"/>
        </w:rPr>
        <w:t xml:space="preserve"> </w:t>
      </w:r>
      <w:r>
        <w:t>graph</w:t>
      </w:r>
      <w:r>
        <w:rPr>
          <w:spacing w:val="-2"/>
        </w:rPr>
        <w:t xml:space="preserve"> </w:t>
      </w:r>
      <w:r>
        <w:t>modeling</w:t>
      </w:r>
      <w:r>
        <w:rPr>
          <w:spacing w:val="-4"/>
        </w:rPr>
        <w:t xml:space="preserve"> </w:t>
      </w:r>
      <w:r>
        <w:t>in tracing</w:t>
      </w:r>
      <w:r>
        <w:rPr>
          <w:spacing w:val="-4"/>
        </w:rPr>
        <w:t xml:space="preserve"> </w:t>
      </w:r>
      <w:r>
        <w:t>fragmented</w:t>
      </w:r>
      <w:r>
        <w:rPr>
          <w:spacing w:val="-2"/>
        </w:rPr>
        <w:t xml:space="preserve"> </w:t>
      </w:r>
      <w:r>
        <w:t>manuscript</w:t>
      </w:r>
      <w:r>
        <w:rPr>
          <w:spacing w:val="-2"/>
        </w:rPr>
        <w:t xml:space="preserve"> </w:t>
      </w:r>
      <w:r>
        <w:t>histories. It also</w:t>
      </w:r>
      <w:r>
        <w:rPr>
          <w:spacing w:val="-2"/>
        </w:rPr>
        <w:t xml:space="preserve"> </w:t>
      </w:r>
      <w:r>
        <w:t>foregrounds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interpretive labor required to account for gaps in documentation, especially when addressing manuscripts that changed hands in informal or colonial-era markets.</w:t>
      </w:r>
      <w:r w:rsidR="00136221">
        <w:br/>
      </w:r>
      <w:bookmarkStart w:id="0" w:name="_GoBack"/>
      <w:bookmarkEnd w:id="0"/>
      <w:r w:rsidR="00136221">
        <w:br/>
      </w:r>
    </w:p>
    <w:p w14:paraId="0BC214B2" w14:textId="507CC7F4" w:rsidR="00F51F7A" w:rsidRPr="00136221" w:rsidRDefault="00F51F7A" w:rsidP="00136221"/>
    <w:sectPr w:rsidR="00F51F7A" w:rsidRPr="00136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79"/>
    <w:rsid w:val="00136221"/>
    <w:rsid w:val="001872B5"/>
    <w:rsid w:val="005150C3"/>
    <w:rsid w:val="005D0BD2"/>
    <w:rsid w:val="00667358"/>
    <w:rsid w:val="00671312"/>
    <w:rsid w:val="00754483"/>
    <w:rsid w:val="00815979"/>
    <w:rsid w:val="00B04AC9"/>
    <w:rsid w:val="00F51F7A"/>
    <w:rsid w:val="00FB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E597"/>
  <w15:chartTrackingRefBased/>
  <w15:docId w15:val="{FBD53E7C-45A1-49D0-A9EE-0E9EC839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15979"/>
    <w:pPr>
      <w:widowControl w:val="0"/>
      <w:autoSpaceDE w:val="0"/>
      <w:autoSpaceDN w:val="0"/>
      <w:spacing w:after="0" w:line="240" w:lineRule="auto"/>
      <w:ind w:left="135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597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597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5D0BD2"/>
    <w:pPr>
      <w:widowControl w:val="0"/>
      <w:autoSpaceDE w:val="0"/>
      <w:autoSpaceDN w:val="0"/>
      <w:spacing w:after="0" w:line="240" w:lineRule="auto"/>
      <w:ind w:left="135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0BD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622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2025-06-10T09:02:00Z</dcterms:created>
  <dcterms:modified xsi:type="dcterms:W3CDTF">2025-06-10T09:04:00Z</dcterms:modified>
</cp:coreProperties>
</file>